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ПОЯСНИТЕЛЬНАЯ ЗАПИСКА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Рабочая программа по английскому языку для обучения по основным общеобразовательным программам на дому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классе разработана на основе авторской программы: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Апальков В.Г.  Английский  язык.  Рабочие  программы.  Предметная  линия  учебников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Английский  в  Фокусе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5-9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классы: пособие для учителей общеобразоват. Учреждений / В.Г. Апальков. 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-е изд., перераб и доп. - М.: Просвещение,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2014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84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с., и  соответствует Федеральному государственному образовательному стандарту основного общего образования по английскому языку.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Рабочая программа разработана с учетом изменений, которые диктует индивидуальный учебный план обучения на дому для обучающегося с ОВЗ. 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Тип программы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: базовая программа для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класса.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Реализация программы обеспечивается учебником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Английский язык.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класс: учеб.дляобщеобразоват. учреждений /[Ю.Е. Ваулина, Дж.Дули,О.Е.Подоляко, В. Эванс].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-е изд. - М.: ExpressPublishing: Просвещение,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2014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136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с.: - ил. - (Английский в фокусе).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, включенным в Федеральный перечень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учебников.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Форма организации учебных занятий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: обучение на дому.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Основные цели и задачи предмета английский язык:</w:t>
      </w:r>
    </w:p>
    <w:p>
      <w:pPr>
        <w:numPr>
          <w:ilvl w:val="0"/>
          <w:numId w:val="8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развитие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иноязычнои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коммуникативнои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компетенции в совокупности ее составляющих, а именно: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речевая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компетенция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развитие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коммуникативных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умении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четырех основных видах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речевои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деятельности (говорении, аудировании, чтении, письме);</w:t>
      </w:r>
    </w:p>
    <w:p>
      <w:pPr>
        <w:numPr>
          <w:ilvl w:val="0"/>
          <w:numId w:val="10"/>
        </w:numPr>
        <w:suppressAutoHyphens w:val="true"/>
        <w:spacing w:before="0" w:after="0" w:line="240"/>
        <w:ind w:right="0" w:left="820" w:hanging="4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языковая компетенция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основнои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школы; освоение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знании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 языковых явлениях изучаемого языка, разных способах выражения мысли в родном и иностранном языках;</w:t>
      </w:r>
    </w:p>
    <w:p>
      <w:pPr>
        <w:numPr>
          <w:ilvl w:val="0"/>
          <w:numId w:val="10"/>
        </w:numPr>
        <w:suppressAutoHyphens w:val="true"/>
        <w:spacing w:before="0" w:after="0" w:line="240"/>
        <w:ind w:right="0" w:left="820" w:hanging="4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социокультурная/межкультурная компетенция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приобщение к культуре, традициям, реалиям стран/страны изучаемого языка в рамках тем, сфер 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ситуации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общения, отвечающих опыту, интересам, психологическим особенностям учащихся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основнои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школы на разных ее этапах; формирование умения представлять свою страну, ее культуру в условиях межкультурного общения;</w:t>
      </w:r>
    </w:p>
    <w:p>
      <w:pPr>
        <w:numPr>
          <w:ilvl w:val="0"/>
          <w:numId w:val="10"/>
        </w:numPr>
        <w:suppressAutoHyphens w:val="true"/>
        <w:spacing w:before="0" w:after="0" w:line="240"/>
        <w:ind w:right="0" w:left="820" w:hanging="4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компенсаторная компетенция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развитие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умении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выходить из положения в условиях дефицита языковых средств при получении и передаче информации;</w:t>
      </w:r>
    </w:p>
    <w:p>
      <w:pPr>
        <w:numPr>
          <w:ilvl w:val="0"/>
          <w:numId w:val="10"/>
        </w:numPr>
        <w:suppressAutoHyphens w:val="true"/>
        <w:spacing w:before="0" w:after="0" w:line="240"/>
        <w:ind w:right="0" w:left="820" w:hanging="4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учебно-познавательная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компетенция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дальнеи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шее развитие общих и специальных учебных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умении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технологии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;</w:t>
      </w:r>
    </w:p>
    <w:p>
      <w:pPr>
        <w:numPr>
          <w:ilvl w:val="0"/>
          <w:numId w:val="10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развитие личности учащихся посредством реализации воспитательного потенциала иностранного языка:</w:t>
      </w:r>
    </w:p>
    <w:p>
      <w:pPr>
        <w:numPr>
          <w:ilvl w:val="0"/>
          <w:numId w:val="10"/>
        </w:numPr>
        <w:suppressAutoHyphens w:val="true"/>
        <w:spacing w:before="0" w:after="0" w:line="240"/>
        <w:ind w:right="0" w:left="820" w:hanging="4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социальнои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>
      <w:pPr>
        <w:numPr>
          <w:ilvl w:val="0"/>
          <w:numId w:val="10"/>
        </w:numPr>
        <w:suppressAutoHyphens w:val="true"/>
        <w:spacing w:before="0" w:after="0" w:line="240"/>
        <w:ind w:right="0" w:left="820" w:hanging="4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формирование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общекультурнои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этническои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идентичности как составляющих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гражданскои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инои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культуры; лучшее осознание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своеи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собственнои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культуры;</w:t>
      </w:r>
    </w:p>
    <w:p>
      <w:pPr>
        <w:numPr>
          <w:ilvl w:val="0"/>
          <w:numId w:val="10"/>
        </w:numPr>
        <w:suppressAutoHyphens w:val="true"/>
        <w:spacing w:before="0" w:after="0" w:line="240"/>
        <w:ind w:right="0" w:left="820" w:hanging="4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развитие стремления к овладению основами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мировои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культуры средствами иностранного языка;</w:t>
      </w:r>
    </w:p>
    <w:p>
      <w:pPr>
        <w:numPr>
          <w:ilvl w:val="0"/>
          <w:numId w:val="10"/>
        </w:numPr>
        <w:suppressAutoHyphens w:val="true"/>
        <w:spacing w:before="0" w:after="0" w:line="240"/>
        <w:ind w:right="0" w:left="820" w:hanging="4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осознание необходимости вести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здоровыи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Планируемые предметные результаты:</w:t>
      </w:r>
    </w:p>
    <w:p>
      <w:pPr>
        <w:suppressAutoHyphens w:val="true"/>
        <w:spacing w:before="0" w:after="0" w:line="240"/>
        <w:ind w:right="7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результате изучения  английского  языка:</w:t>
      </w:r>
    </w:p>
    <w:p>
      <w:pPr>
        <w:tabs>
          <w:tab w:val="left" w:pos="993" w:leader="none"/>
        </w:tabs>
        <w:suppressAutoHyphens w:val="true"/>
        <w:spacing w:before="0" w:after="0" w:line="240"/>
        <w:ind w:right="0" w:left="8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Выпускник научится</w:t>
      </w:r>
    </w:p>
    <w:p>
      <w:pPr>
        <w:suppressAutoHyphens w:val="true"/>
        <w:spacing w:before="0" w:after="0" w:line="240"/>
        <w:ind w:right="7" w:left="-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влияние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культуры.</w:t>
      </w:r>
    </w:p>
    <w:p>
      <w:pPr>
        <w:widowControl w:val="false"/>
        <w:spacing w:before="0" w:after="0" w:line="300"/>
        <w:ind w:right="551" w:left="-27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основным значениям изученных лексических единиц (слов, словосочетаний); основные способы словообразования (аффиксация, словосложение, конверсия);</w:t>
      </w:r>
    </w:p>
    <w:p>
      <w:pPr>
        <w:widowControl w:val="false"/>
        <w:spacing w:before="0" w:after="0" w:line="300"/>
        <w:ind w:right="551" w:left="-27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понимать особенности структуры простых и сложных предложений изучаемого иностранного языка; интонацию различных коммуникативных типов предложения;</w:t>
      </w:r>
    </w:p>
    <w:p>
      <w:pPr>
        <w:widowControl w:val="false"/>
        <w:spacing w:before="0" w:after="0" w:line="300"/>
        <w:ind w:right="551" w:left="-27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распознавать 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>
      <w:pPr>
        <w:widowControl w:val="false"/>
        <w:spacing w:before="0" w:after="0" w:line="300"/>
        <w:ind w:right="551" w:left="-27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основным нормам речевого этикета (реплики-клише, наиболее распространенная оценочная лексика), принятые в стране изучаемого языка;</w:t>
      </w:r>
    </w:p>
    <w:p>
      <w:pPr>
        <w:widowControl w:val="false"/>
        <w:spacing w:before="0" w:after="0" w:line="300"/>
        <w:ind w:right="551" w:left="-27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понимать роль владения иностранными языками в современном мире;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>
      <w:pPr>
        <w:tabs>
          <w:tab w:val="left" w:pos="993" w:leader="none"/>
        </w:tabs>
        <w:suppressAutoHyphens w:val="true"/>
        <w:spacing w:before="0" w:after="0" w:line="240"/>
        <w:ind w:right="0" w:left="88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Выпускник получит возможность научиться</w:t>
      </w:r>
    </w:p>
    <w:p>
      <w:pPr>
        <w:widowControl w:val="false"/>
        <w:spacing w:before="0" w:after="0" w:line="240"/>
        <w:ind w:right="551" w:left="-27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u w:val="single"/>
          <w:shd w:fill="auto" w:val="clear"/>
        </w:rPr>
        <w:t xml:space="preserve">говорение</w:t>
      </w:r>
    </w:p>
    <w:p>
      <w:pPr>
        <w:widowControl w:val="false"/>
        <w:numPr>
          <w:ilvl w:val="0"/>
          <w:numId w:val="20"/>
        </w:numPr>
        <w:suppressAutoHyphens w:val="true"/>
        <w:spacing w:before="0" w:after="0" w:line="300"/>
        <w:ind w:right="551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>
      <w:pPr>
        <w:widowControl w:val="false"/>
        <w:numPr>
          <w:ilvl w:val="0"/>
          <w:numId w:val="20"/>
        </w:numPr>
        <w:suppressAutoHyphens w:val="true"/>
        <w:spacing w:before="0" w:after="0" w:line="300"/>
        <w:ind w:right="551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>
      <w:pPr>
        <w:widowControl w:val="false"/>
        <w:numPr>
          <w:ilvl w:val="0"/>
          <w:numId w:val="20"/>
        </w:numPr>
        <w:suppressAutoHyphens w:val="true"/>
        <w:spacing w:before="0" w:after="0" w:line="300"/>
        <w:ind w:right="551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>
      <w:pPr>
        <w:widowControl w:val="false"/>
        <w:numPr>
          <w:ilvl w:val="0"/>
          <w:numId w:val="20"/>
        </w:numPr>
        <w:suppressAutoHyphens w:val="true"/>
        <w:spacing w:before="0" w:after="0" w:line="300"/>
        <w:ind w:right="551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>
      <w:pPr>
        <w:widowControl w:val="false"/>
        <w:numPr>
          <w:ilvl w:val="0"/>
          <w:numId w:val="20"/>
        </w:numPr>
        <w:tabs>
          <w:tab w:val="left" w:pos="0" w:leader="none"/>
        </w:tabs>
        <w:suppressAutoHyphens w:val="true"/>
        <w:spacing w:before="0" w:after="0" w:line="300"/>
        <w:ind w:right="551" w:left="-27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использовать перифраз, синонимичные средства в процессе устного общения;</w:t>
      </w:r>
    </w:p>
    <w:p>
      <w:pPr>
        <w:widowControl w:val="false"/>
        <w:spacing w:before="0" w:after="0" w:line="240"/>
        <w:ind w:right="551" w:left="-27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u w:val="single"/>
          <w:shd w:fill="auto" w:val="clear"/>
        </w:rPr>
        <w:t xml:space="preserve">аудирование</w:t>
      </w:r>
    </w:p>
    <w:p>
      <w:pPr>
        <w:widowControl w:val="false"/>
        <w:numPr>
          <w:ilvl w:val="0"/>
          <w:numId w:val="23"/>
        </w:numPr>
        <w:suppressAutoHyphens w:val="true"/>
        <w:spacing w:before="0" w:after="0" w:line="300"/>
        <w:ind w:right="551" w:left="45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понимать основное содержание коротких, несложных аутентичных прагматических текстов (прогноз погоды, программы теле/радио передач, объявления на вокзале/в аэропорту) и выделять значимую информацию;</w:t>
      </w:r>
    </w:p>
    <w:p>
      <w:pPr>
        <w:widowControl w:val="false"/>
        <w:numPr>
          <w:ilvl w:val="0"/>
          <w:numId w:val="23"/>
        </w:numPr>
        <w:suppressAutoHyphens w:val="true"/>
        <w:spacing w:before="0" w:after="0" w:line="300"/>
        <w:ind w:right="551" w:left="45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>
      <w:pPr>
        <w:widowControl w:val="false"/>
        <w:numPr>
          <w:ilvl w:val="0"/>
          <w:numId w:val="23"/>
        </w:numPr>
        <w:suppressAutoHyphens w:val="true"/>
        <w:spacing w:before="0" w:after="0" w:line="300"/>
        <w:ind w:right="551" w:left="45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использовать переспрос, просьбу повторить;</w:t>
      </w:r>
    </w:p>
    <w:p>
      <w:pPr>
        <w:widowControl w:val="false"/>
        <w:spacing w:before="0" w:after="0" w:line="240"/>
        <w:ind w:right="551" w:left="-27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u w:val="single"/>
          <w:shd w:fill="auto" w:val="clear"/>
        </w:rPr>
        <w:t xml:space="preserve">чтение</w:t>
      </w:r>
    </w:p>
    <w:p>
      <w:pPr>
        <w:widowControl w:val="false"/>
        <w:numPr>
          <w:ilvl w:val="0"/>
          <w:numId w:val="25"/>
        </w:numPr>
        <w:suppressAutoHyphens w:val="true"/>
        <w:spacing w:before="0" w:after="0" w:line="300"/>
        <w:ind w:right="551" w:left="45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ориентироваться в иноязычном тексте; прогнозировать его содержание по заголовку;</w:t>
      </w:r>
    </w:p>
    <w:p>
      <w:pPr>
        <w:widowControl w:val="false"/>
        <w:numPr>
          <w:ilvl w:val="0"/>
          <w:numId w:val="25"/>
        </w:numPr>
        <w:suppressAutoHyphens w:val="true"/>
        <w:spacing w:before="0" w:after="0" w:line="300"/>
        <w:ind w:right="551" w:left="45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>
      <w:pPr>
        <w:widowControl w:val="false"/>
        <w:numPr>
          <w:ilvl w:val="0"/>
          <w:numId w:val="25"/>
        </w:numPr>
        <w:suppressAutoHyphens w:val="true"/>
        <w:spacing w:before="0" w:after="0" w:line="300"/>
        <w:ind w:right="551" w:left="45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выражать свое мнение;читать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>
      <w:pPr>
        <w:widowControl w:val="false"/>
        <w:numPr>
          <w:ilvl w:val="0"/>
          <w:numId w:val="25"/>
        </w:numPr>
        <w:suppressAutoHyphens w:val="true"/>
        <w:spacing w:before="0" w:after="0" w:line="300"/>
        <w:ind w:right="551" w:left="45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читать текст с выборочным пониманием нужной или интересующей информации;</w:t>
      </w:r>
    </w:p>
    <w:p>
      <w:pPr>
        <w:widowControl w:val="false"/>
        <w:spacing w:before="0" w:after="0" w:line="240"/>
        <w:ind w:right="551" w:left="-27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u w:val="single"/>
          <w:shd w:fill="auto" w:val="clear"/>
        </w:rPr>
        <w:t xml:space="preserve">письменная речь</w:t>
      </w:r>
    </w:p>
    <w:p>
      <w:pPr>
        <w:widowControl w:val="false"/>
        <w:numPr>
          <w:ilvl w:val="0"/>
          <w:numId w:val="27"/>
        </w:numPr>
        <w:suppressAutoHyphens w:val="true"/>
        <w:spacing w:before="0" w:after="0" w:line="300"/>
        <w:ind w:right="551" w:left="45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заполнять анкеты и формуляры;</w:t>
      </w:r>
    </w:p>
    <w:p>
      <w:pPr>
        <w:widowControl w:val="false"/>
        <w:numPr>
          <w:ilvl w:val="0"/>
          <w:numId w:val="27"/>
        </w:numPr>
        <w:suppressAutoHyphens w:val="true"/>
        <w:spacing w:before="0" w:after="0" w:line="300"/>
        <w:ind w:right="551" w:left="45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>
      <w:pPr>
        <w:widowControl w:val="false"/>
        <w:spacing w:before="200" w:after="0" w:line="300"/>
        <w:ind w:right="55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использовать приобретенные знания и умения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выбранной области деятельности для</w:t>
      </w:r>
    </w:p>
    <w:p>
      <w:pPr>
        <w:widowControl w:val="false"/>
        <w:numPr>
          <w:ilvl w:val="0"/>
          <w:numId w:val="29"/>
        </w:numPr>
        <w:suppressAutoHyphens w:val="true"/>
        <w:spacing w:before="0" w:after="0" w:line="300"/>
        <w:ind w:right="551" w:left="45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>
      <w:pPr>
        <w:widowControl w:val="false"/>
        <w:numPr>
          <w:ilvl w:val="0"/>
          <w:numId w:val="29"/>
        </w:numPr>
        <w:suppressAutoHyphens w:val="true"/>
        <w:spacing w:before="0" w:after="0" w:line="300"/>
        <w:ind w:right="551" w:left="45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</w:t>
      </w:r>
    </w:p>
    <w:p>
      <w:pPr>
        <w:widowControl w:val="false"/>
        <w:numPr>
          <w:ilvl w:val="0"/>
          <w:numId w:val="29"/>
        </w:numPr>
        <w:suppressAutoHyphens w:val="true"/>
        <w:spacing w:before="0" w:after="0" w:line="300"/>
        <w:ind w:right="551" w:left="45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ознакомления представителей других стран с культурой своего народа; осознания себя гражданином своей страны и мира.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соответствии с индивидуальным учебным планом обучения на дому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2024-2025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учебный год рабочая программа рассчитана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часа в год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час в неделю).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FFFFFF" w:val="clear"/>
        </w:rPr>
        <w:t xml:space="preserve">СОДЕРЖАНИЕ УЧЕБНОГО ПРЕДМЕТА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Содержание рабочей программы полностью соответствует авторской. В авторскую программу внесены незначительные корректировки: убраны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часа резервного времени.</w:t>
      </w:r>
    </w:p>
    <w:p>
      <w:pPr>
        <w:suppressAutoHyphens w:val="true"/>
        <w:spacing w:before="0" w:after="0" w:line="240"/>
        <w:ind w:right="-19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-19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КАЛЕНАРНО-ТЕМАТИЧЕСКОЕ ПЛАНИРОВАНИЕ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tbl>
      <w:tblPr/>
      <w:tblGrid>
        <w:gridCol w:w="1101"/>
        <w:gridCol w:w="1134"/>
        <w:gridCol w:w="5103"/>
        <w:gridCol w:w="1984"/>
        <w:gridCol w:w="1559"/>
        <w:gridCol w:w="1701"/>
        <w:gridCol w:w="2870"/>
      </w:tblGrid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п/п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в теме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Тема урока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Домашнее задание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Дата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план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Дата факт</w:t>
            </w: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Примечание</w:t>
            </w: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4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6</w:t>
            </w: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</w:p>
        </w:tc>
      </w:tr>
      <w:tr>
        <w:trPr>
          <w:trHeight w:val="1" w:hRule="atLeast"/>
          <w:jc w:val="left"/>
        </w:trPr>
        <w:tc>
          <w:tcPr>
            <w:tcW w:w="1545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Раздел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. Кто есть кто?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часа</w:t>
            </w: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47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47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Вводный инструктаж. Вводный урок.  Члены моей семьи. Кто ты?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5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5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Моя страна.  Совершенствование лексико-грамматических навыков. Семьи. Знакомство, приветствия.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57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57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Планета Земля.  Обобщающий урок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Кто есть кто?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Кто есть кто?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45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Раздел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. А вот и мы!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часа</w:t>
            </w: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66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66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Время радости.  У меня дома. По соседству. Мой микрорайон. 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71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71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Совершенствование лексико-грамматических навыков.  Дачи. Заявка на ремонт.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76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76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Карта.  Обобщающий урок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 вот и мы!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 вот и мы!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45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Раздел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.Поехали!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часа</w:t>
            </w: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85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85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Безопасность на дорогах.  В движении. С ветерком.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9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9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Совершенствование лексико-грамматических навыков.  Метро. Как спросить и показать дорогу?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95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95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Что означает красный цвет?  Обобщающий урок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Поездки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Поездки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45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Раздел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. День за днем.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часа</w:t>
            </w: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04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04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День и ночь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сутки прочь.  Как насчет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…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? Мой любимый день.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09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09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Совершенствование лексико-грамматических навыков.  Привет! Назначение и отмена встречи.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14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14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Вычерчиваем числа.  Обобщающий урок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День за днем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День за днем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45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Раздел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. Праздники.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часа</w:t>
            </w: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23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23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Время праздников.  Отпразднуем!  Особые дни.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28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28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Совершенствование лексико-грамматических навыков.  Белые ночи. Как заказать цветы?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33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33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 зазеркалье.  Обобщающий урок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Праздники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Праздники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45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Раздел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.На досуге.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часа</w:t>
            </w: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4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4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Свободное время.  Игра! Скоротаем время!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47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47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Совершенствование лексико-грамматических навыков.  Свободное время.  Покупка подарка.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5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5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Кукольный театр.  Обобщающий урок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 досуге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 досуге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45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Раздел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. Вчера. Сегодня. Завтра.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часов</w:t>
            </w: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61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61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 прошлом.  Дух Хэлоуина. Они были первыми.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66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66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Совершенствование лексико-грамматических навыков.  Слава. В бюро находок.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71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71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Играя в прошлое.  Обобщающий урок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Вчера. Сегодня. Завтра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Вчера. Сегодня. Завтра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45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Раздел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8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. Правила и инструкции.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часа</w:t>
            </w:r>
          </w:p>
        </w:tc>
      </w:tr>
      <w:tr>
        <w:trPr>
          <w:trHeight w:val="649" w:hRule="auto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8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8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Таковы правила.  А давай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…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? Домашние правила.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86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86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Совершенствование лексико-грамматических навыков. Московский зоопарк. Заказ театральных билетов.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91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191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Чисто ли в твоем микрорайоне?  Обобщающий урок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Правила и инструкции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Правила и инструкции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45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Раздел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.Еда и напитки.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часа</w:t>
            </w: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0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0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Еда и напитки.  Что в меню? Давайте готовить!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05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05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Совершенствование лексико-грамматических навыков.  Грибы. Заказ столика в ресторане. Кулинария.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1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1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Обобщающий урок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Еда и напитки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Еда и напитки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Английская кухня.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45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Раздел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.Каникулы.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часа</w:t>
            </w: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19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19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Планы на каникулы.  Какая погода? Выходные с удовольствием!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24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24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Совершенствование лексико-грамматических навыков.  Сочи. Бронирование номера в гостинице.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29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29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Пляжи.  Обобщающий урок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Каникулы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Каникулы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45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Уроки итогового повторения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часа</w:t>
            </w: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38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38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Кто есть кто? А вот и мы! Поехали!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43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43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День за днем. Праздники. На досуге.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48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48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Вчера. Сегодня. Завтра. Правила и инструкции.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53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numPr>
                <w:ilvl w:val="0"/>
                <w:numId w:val="253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Еда и напитки. Итоговый урок.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abstractNum w:abstractNumId="168">
    <w:lvl w:ilvl="0">
      <w:start w:val="1"/>
      <w:numFmt w:val="bullet"/>
      <w:lvlText w:val="•"/>
    </w:lvl>
  </w:abstractNum>
  <w:abstractNum w:abstractNumId="174">
    <w:lvl w:ilvl="0">
      <w:start w:val="1"/>
      <w:numFmt w:val="bullet"/>
      <w:lvlText w:val="•"/>
    </w:lvl>
  </w:abstractNum>
  <w:abstractNum w:abstractNumId="180">
    <w:lvl w:ilvl="0">
      <w:start w:val="1"/>
      <w:numFmt w:val="bullet"/>
      <w:lvlText w:val="•"/>
    </w:lvl>
  </w:abstractNum>
  <w:abstractNum w:abstractNumId="186">
    <w:lvl w:ilvl="0">
      <w:start w:val="1"/>
      <w:numFmt w:val="bullet"/>
      <w:lvlText w:val="•"/>
    </w:lvl>
  </w:abstractNum>
  <w:abstractNum w:abstractNumId="192">
    <w:lvl w:ilvl="0">
      <w:start w:val="1"/>
      <w:numFmt w:val="bullet"/>
      <w:lvlText w:val="•"/>
    </w:lvl>
  </w:abstractNum>
  <w:abstractNum w:abstractNumId="198">
    <w:lvl w:ilvl="0">
      <w:start w:val="1"/>
      <w:numFmt w:val="bullet"/>
      <w:lvlText w:val="•"/>
    </w:lvl>
  </w:abstractNum>
  <w:abstractNum w:abstractNumId="204">
    <w:lvl w:ilvl="0">
      <w:start w:val="1"/>
      <w:numFmt w:val="bullet"/>
      <w:lvlText w:val="•"/>
    </w:lvl>
  </w:abstractNum>
  <w:abstractNum w:abstractNumId="210">
    <w:lvl w:ilvl="0">
      <w:start w:val="1"/>
      <w:numFmt w:val="bullet"/>
      <w:lvlText w:val="•"/>
    </w:lvl>
  </w:abstractNum>
  <w:abstractNum w:abstractNumId="216">
    <w:lvl w:ilvl="0">
      <w:start w:val="1"/>
      <w:numFmt w:val="bullet"/>
      <w:lvlText w:val="•"/>
    </w:lvl>
  </w:abstractNum>
  <w:abstractNum w:abstractNumId="222">
    <w:lvl w:ilvl="0">
      <w:start w:val="1"/>
      <w:numFmt w:val="bullet"/>
      <w:lvlText w:val="•"/>
    </w:lvl>
  </w:abstractNum>
  <w:abstractNum w:abstractNumId="228">
    <w:lvl w:ilvl="0">
      <w:start w:val="1"/>
      <w:numFmt w:val="bullet"/>
      <w:lvlText w:val="•"/>
    </w:lvl>
  </w:abstractNum>
  <w:abstractNum w:abstractNumId="234">
    <w:lvl w:ilvl="0">
      <w:start w:val="1"/>
      <w:numFmt w:val="bullet"/>
      <w:lvlText w:val="•"/>
    </w:lvl>
  </w:abstractNum>
  <w:abstractNum w:abstractNumId="240">
    <w:lvl w:ilvl="0">
      <w:start w:val="1"/>
      <w:numFmt w:val="bullet"/>
      <w:lvlText w:val="•"/>
    </w:lvl>
  </w:abstractNum>
  <w:num w:numId="8">
    <w:abstractNumId w:val="240"/>
  </w:num>
  <w:num w:numId="10">
    <w:abstractNumId w:val="234"/>
  </w:num>
  <w:num w:numId="20">
    <w:abstractNumId w:val="228"/>
  </w:num>
  <w:num w:numId="23">
    <w:abstractNumId w:val="222"/>
  </w:num>
  <w:num w:numId="25">
    <w:abstractNumId w:val="216"/>
  </w:num>
  <w:num w:numId="27">
    <w:abstractNumId w:val="210"/>
  </w:num>
  <w:num w:numId="29">
    <w:abstractNumId w:val="204"/>
  </w:num>
  <w:num w:numId="47">
    <w:abstractNumId w:val="198"/>
  </w:num>
  <w:num w:numId="52">
    <w:abstractNumId w:val="192"/>
  </w:num>
  <w:num w:numId="57">
    <w:abstractNumId w:val="186"/>
  </w:num>
  <w:num w:numId="66">
    <w:abstractNumId w:val="180"/>
  </w:num>
  <w:num w:numId="71">
    <w:abstractNumId w:val="174"/>
  </w:num>
  <w:num w:numId="76">
    <w:abstractNumId w:val="168"/>
  </w:num>
  <w:num w:numId="85">
    <w:abstractNumId w:val="162"/>
  </w:num>
  <w:num w:numId="90">
    <w:abstractNumId w:val="156"/>
  </w:num>
  <w:num w:numId="95">
    <w:abstractNumId w:val="150"/>
  </w:num>
  <w:num w:numId="104">
    <w:abstractNumId w:val="144"/>
  </w:num>
  <w:num w:numId="109">
    <w:abstractNumId w:val="138"/>
  </w:num>
  <w:num w:numId="114">
    <w:abstractNumId w:val="132"/>
  </w:num>
  <w:num w:numId="123">
    <w:abstractNumId w:val="126"/>
  </w:num>
  <w:num w:numId="128">
    <w:abstractNumId w:val="120"/>
  </w:num>
  <w:num w:numId="133">
    <w:abstractNumId w:val="114"/>
  </w:num>
  <w:num w:numId="142">
    <w:abstractNumId w:val="108"/>
  </w:num>
  <w:num w:numId="147">
    <w:abstractNumId w:val="102"/>
  </w:num>
  <w:num w:numId="152">
    <w:abstractNumId w:val="96"/>
  </w:num>
  <w:num w:numId="161">
    <w:abstractNumId w:val="90"/>
  </w:num>
  <w:num w:numId="166">
    <w:abstractNumId w:val="84"/>
  </w:num>
  <w:num w:numId="171">
    <w:abstractNumId w:val="78"/>
  </w:num>
  <w:num w:numId="180">
    <w:abstractNumId w:val="72"/>
  </w:num>
  <w:num w:numId="186">
    <w:abstractNumId w:val="66"/>
  </w:num>
  <w:num w:numId="191">
    <w:abstractNumId w:val="60"/>
  </w:num>
  <w:num w:numId="200">
    <w:abstractNumId w:val="54"/>
  </w:num>
  <w:num w:numId="205">
    <w:abstractNumId w:val="48"/>
  </w:num>
  <w:num w:numId="210">
    <w:abstractNumId w:val="42"/>
  </w:num>
  <w:num w:numId="219">
    <w:abstractNumId w:val="36"/>
  </w:num>
  <w:num w:numId="224">
    <w:abstractNumId w:val="30"/>
  </w:num>
  <w:num w:numId="229">
    <w:abstractNumId w:val="24"/>
  </w:num>
  <w:num w:numId="238">
    <w:abstractNumId w:val="18"/>
  </w:num>
  <w:num w:numId="243">
    <w:abstractNumId w:val="12"/>
  </w:num>
  <w:num w:numId="248">
    <w:abstractNumId w:val="6"/>
  </w:num>
  <w:num w:numId="25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